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7B3E9B">
        <w:trPr>
          <w:gridBefore w:val="1"/>
          <w:gridAfter w:val="1"/>
          <w:wBefore w:w="28" w:type="dxa"/>
          <w:wAfter w:w="56" w:type="dxa"/>
        </w:trPr>
        <w:tc>
          <w:tcPr>
            <w:tcW w:w="8718" w:type="dxa"/>
            <w:gridSpan w:val="2"/>
          </w:tcPr>
          <w:p w:rsidR="00163279" w:rsidRPr="00163279" w:rsidRDefault="00F941D7" w:rsidP="00D01ACD">
            <w:pPr>
              <w:spacing w:line="360" w:lineRule="auto"/>
              <w:jc w:val="both"/>
              <w:rPr>
                <w:rFonts w:cs="David"/>
                <w:b/>
                <w:bCs/>
                <w:sz w:val="26"/>
                <w:szCs w:val="26"/>
                <w:rtl/>
              </w:rPr>
            </w:pPr>
            <w:bookmarkStart w:id="0" w:name="_GoBack"/>
            <w:bookmarkEnd w:id="0"/>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 מיכאל תמיר</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עוררים</w:t>
                </w:r>
              </w:sdtContent>
            </w:sdt>
          </w:p>
        </w:tc>
        <w:tc>
          <w:tcPr>
            <w:tcW w:w="5922" w:type="dxa"/>
            <w:gridSpan w:val="2"/>
          </w:tcPr>
          <w:p w:rsidR="005832BA" w:rsidRDefault="005832BA" w:rsidP="007F46CA">
            <w:pPr>
              <w:jc w:val="left"/>
              <w:rPr>
                <w:rtl/>
              </w:rPr>
            </w:pPr>
          </w:p>
          <w:p w:rsidR="00EB1D9D" w:rsidRDefault="009E7E3F" w:rsidP="00412FBB">
            <w:pPr>
              <w:jc w:val="left"/>
              <w:rPr>
                <w:rFonts w:cs="David"/>
                <w:b/>
                <w:bCs/>
                <w:sz w:val="26"/>
                <w:szCs w:val="26"/>
                <w:rtl/>
              </w:rPr>
            </w:pPr>
            <w:sdt>
              <w:sdtPr>
                <w:rPr>
                  <w:rtl/>
                </w:rPr>
                <w:alias w:val="828"/>
                <w:tag w:val="828"/>
                <w:id w:val="-666399934"/>
                <w:text w:multiLine="1"/>
              </w:sdtPr>
              <w:sdtEndPr/>
              <w:sdtContent>
                <w:r w:rsidR="0089339C">
                  <w:rPr>
                    <w:rFonts w:cs="David"/>
                    <w:b/>
                    <w:bCs/>
                    <w:sz w:val="26"/>
                    <w:szCs w:val="26"/>
                  </w:rPr>
                  <w:t>.1</w:t>
                </w:r>
              </w:sdtContent>
            </w:sdt>
            <w:r w:rsidR="00F30675">
              <w:rPr>
                <w:rFonts w:hint="cs"/>
                <w:rtl/>
              </w:rPr>
              <w:t xml:space="preserve"> </w:t>
            </w:r>
            <w:sdt>
              <w:sdtPr>
                <w:rPr>
                  <w:rtl/>
                </w:rPr>
                <w:alias w:val="825"/>
                <w:tag w:val="825"/>
                <w:id w:val="-2140873446"/>
                <w:text w:multiLine="1"/>
              </w:sdtPr>
              <w:sdtEndPr/>
              <w:sdtContent>
                <w:r w:rsidR="0089339C">
                  <w:rPr>
                    <w:rFonts w:cs="David"/>
                    <w:b/>
                    <w:bCs/>
                    <w:sz w:val="26"/>
                    <w:szCs w:val="26"/>
                    <w:rtl/>
                  </w:rPr>
                  <w:t>דן הראל</w:t>
                </w:r>
              </w:sdtContent>
            </w:sdt>
            <w:r w:rsidR="0089339C">
              <w:rPr>
                <w:rFonts w:cs="David" w:hint="cs"/>
                <w:b/>
                <w:bCs/>
                <w:sz w:val="26"/>
                <w:szCs w:val="26"/>
                <w:rtl/>
              </w:rPr>
              <w:t xml:space="preserve"> </w:t>
            </w:r>
          </w:p>
          <w:p w:rsidR="00EB1D9D" w:rsidRDefault="009E7E3F" w:rsidP="00412FBB">
            <w:pPr>
              <w:jc w:val="left"/>
              <w:rPr>
                <w:rFonts w:cs="David"/>
                <w:b/>
                <w:bCs/>
                <w:sz w:val="26"/>
                <w:szCs w:val="26"/>
                <w:rtl/>
              </w:rPr>
            </w:pPr>
            <w:sdt>
              <w:sdtPr>
                <w:rPr>
                  <w:rtl/>
                </w:rPr>
                <w:alias w:val="828"/>
                <w:tag w:val="828"/>
                <w:id w:val="-1840611042"/>
                <w:text w:multiLine="1"/>
              </w:sdtPr>
              <w:sdtEndPr/>
              <w:sdtContent>
                <w:r w:rsidR="0089339C">
                  <w:rPr>
                    <w:rFonts w:cs="David"/>
                    <w:b/>
                    <w:bCs/>
                    <w:sz w:val="26"/>
                    <w:szCs w:val="26"/>
                  </w:rPr>
                  <w:t>.2</w:t>
                </w:r>
              </w:sdtContent>
            </w:sdt>
            <w:r w:rsidR="00F30675">
              <w:rPr>
                <w:rFonts w:hint="cs"/>
                <w:rtl/>
              </w:rPr>
              <w:t xml:space="preserve"> </w:t>
            </w:r>
            <w:sdt>
              <w:sdtPr>
                <w:rPr>
                  <w:rtl/>
                </w:rPr>
                <w:alias w:val="825"/>
                <w:tag w:val="825"/>
                <w:id w:val="157194607"/>
                <w:text w:multiLine="1"/>
              </w:sdtPr>
              <w:sdtEndPr/>
              <w:sdtContent>
                <w:r w:rsidR="0089339C">
                  <w:rPr>
                    <w:rFonts w:cs="David"/>
                    <w:b/>
                    <w:bCs/>
                    <w:sz w:val="26"/>
                    <w:szCs w:val="26"/>
                    <w:rtl/>
                  </w:rPr>
                  <w:t>יובל הרצל</w:t>
                </w:r>
              </w:sdtContent>
            </w:sdt>
            <w:r w:rsidR="0089339C">
              <w:rPr>
                <w:rFonts w:cs="David" w:hint="cs"/>
                <w:b/>
                <w:bCs/>
                <w:sz w:val="26"/>
                <w:szCs w:val="26"/>
                <w:rtl/>
              </w:rPr>
              <w:t xml:space="preserve"> </w:t>
            </w:r>
          </w:p>
          <w:p w:rsidR="00EB1D9D" w:rsidRDefault="009E7E3F" w:rsidP="00412FBB">
            <w:pPr>
              <w:jc w:val="left"/>
              <w:rPr>
                <w:rFonts w:cs="David"/>
                <w:b/>
                <w:bCs/>
                <w:sz w:val="26"/>
                <w:szCs w:val="26"/>
                <w:rtl/>
              </w:rPr>
            </w:pPr>
            <w:sdt>
              <w:sdtPr>
                <w:rPr>
                  <w:rtl/>
                </w:rPr>
                <w:alias w:val="828"/>
                <w:tag w:val="828"/>
                <w:id w:val="-437914202"/>
                <w:text w:multiLine="1"/>
              </w:sdtPr>
              <w:sdtEndPr/>
              <w:sdtContent>
                <w:r w:rsidR="0089339C">
                  <w:rPr>
                    <w:rFonts w:cs="David"/>
                    <w:b/>
                    <w:bCs/>
                    <w:sz w:val="26"/>
                    <w:szCs w:val="26"/>
                  </w:rPr>
                  <w:t>.3</w:t>
                </w:r>
              </w:sdtContent>
            </w:sdt>
            <w:r w:rsidR="00F30675">
              <w:rPr>
                <w:rFonts w:hint="cs"/>
                <w:rtl/>
              </w:rPr>
              <w:t xml:space="preserve"> </w:t>
            </w:r>
            <w:sdt>
              <w:sdtPr>
                <w:rPr>
                  <w:rtl/>
                </w:rPr>
                <w:alias w:val="825"/>
                <w:tag w:val="825"/>
                <w:id w:val="-1491630101"/>
                <w:text w:multiLine="1"/>
              </w:sdtPr>
              <w:sdtEndPr/>
              <w:sdtContent>
                <w:r w:rsidR="0089339C">
                  <w:rPr>
                    <w:rFonts w:cs="David"/>
                    <w:b/>
                    <w:bCs/>
                    <w:sz w:val="26"/>
                    <w:szCs w:val="26"/>
                    <w:rtl/>
                  </w:rPr>
                  <w:t>דן הלפרין</w:t>
                </w:r>
              </w:sdtContent>
            </w:sdt>
            <w:r w:rsidR="0089339C">
              <w:rPr>
                <w:rFonts w:cs="David" w:hint="cs"/>
                <w:b/>
                <w:bCs/>
                <w:sz w:val="26"/>
                <w:szCs w:val="26"/>
                <w:rtl/>
              </w:rPr>
              <w:t xml:space="preserve"> </w:t>
            </w:r>
          </w:p>
          <w:p w:rsidR="00EB1D9D" w:rsidRDefault="009E7E3F" w:rsidP="00412FBB">
            <w:pPr>
              <w:jc w:val="left"/>
              <w:rPr>
                <w:rFonts w:cs="David"/>
                <w:b/>
                <w:bCs/>
                <w:sz w:val="26"/>
                <w:szCs w:val="26"/>
                <w:rtl/>
              </w:rPr>
            </w:pPr>
            <w:sdt>
              <w:sdtPr>
                <w:rPr>
                  <w:rtl/>
                </w:rPr>
                <w:alias w:val="828"/>
                <w:tag w:val="828"/>
                <w:id w:val="609251301"/>
                <w:text w:multiLine="1"/>
              </w:sdtPr>
              <w:sdtEndPr/>
              <w:sdtContent>
                <w:r w:rsidR="0089339C">
                  <w:rPr>
                    <w:rFonts w:cs="David"/>
                    <w:b/>
                    <w:bCs/>
                    <w:sz w:val="26"/>
                    <w:szCs w:val="26"/>
                  </w:rPr>
                  <w:t>.4</w:t>
                </w:r>
              </w:sdtContent>
            </w:sdt>
            <w:r w:rsidR="00F30675">
              <w:rPr>
                <w:rFonts w:hint="cs"/>
                <w:rtl/>
              </w:rPr>
              <w:t xml:space="preserve"> </w:t>
            </w:r>
            <w:sdt>
              <w:sdtPr>
                <w:rPr>
                  <w:rtl/>
                </w:rPr>
                <w:alias w:val="825"/>
                <w:tag w:val="825"/>
                <w:id w:val="946746987"/>
                <w:text w:multiLine="1"/>
              </w:sdtPr>
              <w:sdtEndPr/>
              <w:sdtContent>
                <w:r w:rsidR="0089339C">
                  <w:rPr>
                    <w:rFonts w:cs="David"/>
                    <w:b/>
                    <w:bCs/>
                    <w:sz w:val="26"/>
                    <w:szCs w:val="26"/>
                    <w:rtl/>
                  </w:rPr>
                  <w:t>נועם לבאות</w:t>
                </w:r>
              </w:sdtContent>
            </w:sdt>
            <w:r w:rsidR="0089339C">
              <w:rPr>
                <w:rFonts w:cs="David" w:hint="cs"/>
                <w:b/>
                <w:bCs/>
                <w:sz w:val="26"/>
                <w:szCs w:val="26"/>
                <w:rtl/>
              </w:rPr>
              <w:t xml:space="preserve"> </w:t>
            </w:r>
          </w:p>
          <w:p w:rsidR="00EB1D9D" w:rsidRDefault="009E7E3F" w:rsidP="00412FBB">
            <w:pPr>
              <w:jc w:val="left"/>
              <w:rPr>
                <w:rFonts w:cs="David"/>
                <w:b/>
                <w:bCs/>
                <w:sz w:val="26"/>
                <w:szCs w:val="26"/>
                <w:rtl/>
              </w:rPr>
            </w:pPr>
            <w:sdt>
              <w:sdtPr>
                <w:rPr>
                  <w:rtl/>
                </w:rPr>
                <w:alias w:val="828"/>
                <w:tag w:val="828"/>
                <w:id w:val="2132125965"/>
                <w:text w:multiLine="1"/>
              </w:sdtPr>
              <w:sdtEndPr/>
              <w:sdtContent>
                <w:r w:rsidR="0089339C">
                  <w:rPr>
                    <w:rFonts w:cs="David"/>
                    <w:b/>
                    <w:bCs/>
                    <w:sz w:val="26"/>
                    <w:szCs w:val="26"/>
                  </w:rPr>
                  <w:t>.5</w:t>
                </w:r>
              </w:sdtContent>
            </w:sdt>
            <w:r w:rsidR="00F30675">
              <w:rPr>
                <w:rFonts w:hint="cs"/>
                <w:rtl/>
              </w:rPr>
              <w:t xml:space="preserve"> </w:t>
            </w:r>
            <w:sdt>
              <w:sdtPr>
                <w:rPr>
                  <w:rtl/>
                </w:rPr>
                <w:alias w:val="825"/>
                <w:tag w:val="825"/>
                <w:id w:val="126517154"/>
                <w:text w:multiLine="1"/>
              </w:sdtPr>
              <w:sdtEndPr/>
              <w:sdtContent>
                <w:r w:rsidR="0089339C">
                  <w:rPr>
                    <w:rFonts w:cs="David"/>
                    <w:b/>
                    <w:bCs/>
                    <w:sz w:val="26"/>
                    <w:szCs w:val="26"/>
                    <w:rtl/>
                  </w:rPr>
                  <w:t>איתן הרצל</w:t>
                </w:r>
              </w:sdtContent>
            </w:sdt>
            <w:r w:rsidR="0089339C">
              <w:rPr>
                <w:rFonts w:cs="David" w:hint="cs"/>
                <w:b/>
                <w:bCs/>
                <w:sz w:val="26"/>
                <w:szCs w:val="26"/>
                <w:rtl/>
              </w:rPr>
              <w:t xml:space="preserve"> </w:t>
            </w:r>
          </w:p>
          <w:p w:rsidR="00EB1D9D" w:rsidRDefault="009E7E3F" w:rsidP="00412FBB">
            <w:pPr>
              <w:jc w:val="left"/>
              <w:rPr>
                <w:rFonts w:cs="David"/>
                <w:b/>
                <w:bCs/>
                <w:sz w:val="26"/>
                <w:szCs w:val="26"/>
                <w:rtl/>
              </w:rPr>
            </w:pPr>
            <w:sdt>
              <w:sdtPr>
                <w:rPr>
                  <w:rtl/>
                </w:rPr>
                <w:alias w:val="828"/>
                <w:tag w:val="828"/>
                <w:id w:val="-244104369"/>
                <w:text w:multiLine="1"/>
              </w:sdtPr>
              <w:sdtEndPr/>
              <w:sdtContent>
                <w:r w:rsidR="0089339C">
                  <w:rPr>
                    <w:rFonts w:cs="David"/>
                    <w:b/>
                    <w:bCs/>
                    <w:sz w:val="26"/>
                    <w:szCs w:val="26"/>
                  </w:rPr>
                  <w:t>.6</w:t>
                </w:r>
              </w:sdtContent>
            </w:sdt>
            <w:r w:rsidR="00F30675">
              <w:rPr>
                <w:rFonts w:hint="cs"/>
                <w:rtl/>
              </w:rPr>
              <w:t xml:space="preserve"> </w:t>
            </w:r>
            <w:sdt>
              <w:sdtPr>
                <w:rPr>
                  <w:rtl/>
                </w:rPr>
                <w:alias w:val="825"/>
                <w:tag w:val="825"/>
                <w:id w:val="-1321728784"/>
                <w:text w:multiLine="1"/>
              </w:sdtPr>
              <w:sdtEndPr/>
              <w:sdtContent>
                <w:r w:rsidR="0089339C">
                  <w:rPr>
                    <w:rFonts w:cs="David"/>
                    <w:b/>
                    <w:bCs/>
                    <w:sz w:val="26"/>
                    <w:szCs w:val="26"/>
                    <w:rtl/>
                  </w:rPr>
                  <w:t>רונן שחורי</w:t>
                </w:r>
              </w:sdtContent>
            </w:sdt>
            <w:r w:rsidR="0089339C">
              <w:rPr>
                <w:rFonts w:cs="David" w:hint="cs"/>
                <w:b/>
                <w:bCs/>
                <w:sz w:val="26"/>
                <w:szCs w:val="26"/>
                <w:rtl/>
              </w:rPr>
              <w:t xml:space="preserve"> </w:t>
            </w:r>
            <w:sdt>
              <w:sdtPr>
                <w:rPr>
                  <w:rtl/>
                </w:rPr>
                <w:alias w:val="2688"/>
                <w:tag w:val="2688"/>
                <w:id w:val="493681253"/>
                <w:placeholder>
                  <w:docPart w:val="F62389D86E2542B8B6FC43D6EDFA6E50"/>
                </w:placeholder>
                <w:text w:multiLine="1"/>
              </w:sdtPr>
              <w:sdtEndPr/>
              <w:sdtContent>
                <w:r w:rsidR="00D01ACD" w:rsidRPr="00E67A88">
                  <w:rPr>
                    <w:rFonts w:cs="David"/>
                    <w:rtl/>
                  </w:rPr>
                  <w:br/>
                </w:r>
                <w:r w:rsidR="00412FBB" w:rsidRPr="00E67A88">
                  <w:rPr>
                    <w:rFonts w:cs="David" w:hint="cs"/>
                    <w:rtl/>
                  </w:rPr>
                  <w:t xml:space="preserve">     </w:t>
                </w:r>
                <w:r w:rsidR="00D01ACD" w:rsidRPr="00E67A88">
                  <w:rPr>
                    <w:rFonts w:cs="David" w:hint="cs"/>
                    <w:rtl/>
                  </w:rPr>
                  <w:t xml:space="preserve">ע"י ב"כ עו"ד גבי לסקי, </w:t>
                </w:r>
                <w:r w:rsidR="00412FBB" w:rsidRPr="00E67A88">
                  <w:rPr>
                    <w:rFonts w:cs="David" w:hint="cs"/>
                    <w:rtl/>
                  </w:rPr>
                  <w:t xml:space="preserve">עו"ד </w:t>
                </w:r>
                <w:r w:rsidR="00D01ACD" w:rsidRPr="00E67A88">
                  <w:rPr>
                    <w:rFonts w:cs="David" w:hint="cs"/>
                    <w:rtl/>
                  </w:rPr>
                  <w:t>ניר אלפסה ו</w:t>
                </w:r>
                <w:r w:rsidR="00412FBB" w:rsidRPr="00E67A88">
                  <w:rPr>
                    <w:rFonts w:cs="David" w:hint="cs"/>
                    <w:rtl/>
                  </w:rPr>
                  <w:t xml:space="preserve">עו"ד </w:t>
                </w:r>
                <w:r w:rsidR="00D01ACD" w:rsidRPr="00E67A88">
                  <w:rPr>
                    <w:rFonts w:cs="David" w:hint="cs"/>
                    <w:rtl/>
                  </w:rPr>
                  <w:t xml:space="preserve">יוני </w:t>
                </w:r>
                <w:proofErr w:type="spellStart"/>
                <w:r w:rsidR="00D01ACD" w:rsidRPr="00E67A88">
                  <w:rPr>
                    <w:rFonts w:cs="David" w:hint="cs"/>
                    <w:rtl/>
                  </w:rPr>
                  <w:t>לובסאו</w:t>
                </w:r>
                <w:r w:rsidR="00412FBB" w:rsidRPr="00E67A88">
                  <w:rPr>
                    <w:rFonts w:cs="David" w:hint="cs"/>
                    <w:rtl/>
                  </w:rPr>
                  <w:t>ם</w:t>
                </w:r>
                <w:proofErr w:type="spellEnd"/>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B3E9B">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משיב</w:t>
                </w:r>
                <w:r w:rsidR="007B3E9B">
                  <w:rPr>
                    <w:rFonts w:cs="David" w:hint="cs"/>
                    <w:b/>
                    <w:bCs/>
                    <w:sz w:val="26"/>
                    <w:szCs w:val="26"/>
                    <w:rtl/>
                  </w:rPr>
                  <w:t>ה</w:t>
                </w:r>
              </w:sdtContent>
            </w:sdt>
          </w:p>
        </w:tc>
        <w:tc>
          <w:tcPr>
            <w:tcW w:w="5922" w:type="dxa"/>
            <w:gridSpan w:val="2"/>
          </w:tcPr>
          <w:p w:rsidR="001705B8" w:rsidRDefault="00F30675" w:rsidP="007B3E9B">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89339C" w:rsidRPr="00412FBB">
                  <w:rPr>
                    <w:rFonts w:ascii="David" w:eastAsia="David" w:hAnsi="David" w:cs="David"/>
                    <w:b/>
                    <w:bCs/>
                    <w:sz w:val="26"/>
                    <w:szCs w:val="26"/>
                    <w:rtl/>
                  </w:rPr>
                  <w:t>מדינת ישראל</w:t>
                </w:r>
                <w:r w:rsidR="00412FBB" w:rsidRPr="00412FBB">
                  <w:rPr>
                    <w:rFonts w:ascii="David" w:eastAsia="David" w:hAnsi="David" w:cs="David"/>
                    <w:b/>
                    <w:bCs/>
                    <w:sz w:val="26"/>
                    <w:szCs w:val="26"/>
                    <w:rtl/>
                  </w:rPr>
                  <w:br/>
                </w:r>
                <w:r w:rsidR="00412FBB" w:rsidRPr="00412FBB">
                  <w:rPr>
                    <w:rFonts w:ascii="David" w:eastAsia="David" w:hAnsi="David" w:cs="David" w:hint="cs"/>
                    <w:rtl/>
                  </w:rPr>
                  <w:t xml:space="preserve">ע"י ב"כ עו"ד רן בטאט, עו"ד פקד יפי ברדה וסגן ניצב מתן </w:t>
                </w:r>
                <w:proofErr w:type="spellStart"/>
                <w:r w:rsidR="00412FBB" w:rsidRPr="00412FBB">
                  <w:rPr>
                    <w:rFonts w:ascii="David" w:eastAsia="David" w:hAnsi="David" w:cs="David" w:hint="cs"/>
                    <w:rtl/>
                  </w:rPr>
                  <w:t>גלט</w:t>
                </w:r>
                <w:proofErr w:type="spellEnd"/>
              </w:sdtContent>
            </w:sdt>
            <w:r w:rsidR="00B870E1">
              <w:rPr>
                <w:rFonts w:hint="cs"/>
                <w:rtl/>
              </w:rPr>
              <w:t xml:space="preserve"> </w:t>
            </w:r>
          </w:p>
          <w:p w:rsidR="00EB1D9D" w:rsidRDefault="00EB1D9D" w:rsidP="007F46CA">
            <w:pPr>
              <w:jc w:val="left"/>
              <w:rPr>
                <w:rFonts w:cs="David"/>
                <w:b/>
                <w:bCs/>
                <w:sz w:val="26"/>
                <w:szCs w:val="26"/>
                <w:rtl/>
              </w:rPr>
            </w:pPr>
          </w:p>
        </w:tc>
      </w:tr>
    </w:tbl>
    <w:p w:rsidR="00203C4F" w:rsidRDefault="00203C4F">
      <w:pPr>
        <w:spacing w:line="360" w:lineRule="auto"/>
        <w:jc w:val="both"/>
        <w:rPr>
          <w:sz w:val="6"/>
          <w:szCs w:val="6"/>
          <w:rtl/>
        </w:rPr>
      </w:pPr>
      <w:r>
        <w:rPr>
          <w:sz w:val="6"/>
          <w:szCs w:val="6"/>
          <w:rtl/>
        </w:rPr>
        <w:t>&lt;#2#&gt;</w:t>
      </w:r>
    </w:p>
    <w:p w:rsidR="00203C4F" w:rsidRDefault="00203C4F" w:rsidP="00B45402">
      <w:pPr>
        <w:spacing w:line="360" w:lineRule="auto"/>
        <w:jc w:val="both"/>
        <w:rPr>
          <w:rtl/>
        </w:rPr>
      </w:pPr>
      <w:r>
        <w:rPr>
          <w:rtl/>
        </w:rPr>
        <w:t xml:space="preserve"> </w:t>
      </w:r>
      <w:r w:rsidR="00C33CBA">
        <w:rPr>
          <w:rtl/>
        </w:rPr>
        <w:t xml:space="preserve"> </w:t>
      </w:r>
      <w:r w:rsidR="00560E9D">
        <w:rPr>
          <w:rtl/>
        </w:rPr>
        <w:t xml:space="preserve"> </w:t>
      </w:r>
      <w:r w:rsidR="00B45402">
        <w:rPr>
          <w:rtl/>
        </w:rPr>
        <w:t xml:space="preserve"> </w:t>
      </w:r>
    </w:p>
    <w:p w:rsidR="00B45402" w:rsidRDefault="00B45402" w:rsidP="00B45402">
      <w:pPr>
        <w:spacing w:line="360" w:lineRule="auto"/>
        <w:jc w:val="both"/>
        <w:rPr>
          <w:sz w:val="6"/>
          <w:szCs w:val="6"/>
          <w:rtl/>
        </w:rPr>
      </w:pPr>
      <w:r>
        <w:rPr>
          <w:sz w:val="6"/>
          <w:szCs w:val="6"/>
          <w:rtl/>
        </w:rPr>
        <w:t>&lt;#10#&gt;</w:t>
      </w:r>
    </w:p>
    <w:p w:rsidR="00B45402" w:rsidRDefault="00B45402">
      <w:pPr>
        <w:spacing w:line="360" w:lineRule="auto"/>
        <w:jc w:val="center"/>
        <w:rPr>
          <w:rFonts w:ascii="Arial" w:hAnsi="Arial"/>
          <w:b/>
          <w:bCs/>
          <w:sz w:val="28"/>
          <w:szCs w:val="28"/>
          <w:u w:val="single"/>
          <w:rtl/>
        </w:rPr>
      </w:pPr>
      <w:r>
        <w:rPr>
          <w:rFonts w:ascii="Arial" w:hAnsi="Arial"/>
          <w:b/>
          <w:bCs/>
          <w:sz w:val="28"/>
          <w:szCs w:val="28"/>
          <w:u w:val="single"/>
          <w:rtl/>
        </w:rPr>
        <w:t>החלטה</w:t>
      </w:r>
    </w:p>
    <w:p w:rsidR="00B45402" w:rsidRDefault="00B45402">
      <w:pPr>
        <w:spacing w:line="360" w:lineRule="auto"/>
        <w:jc w:val="both"/>
        <w:rPr>
          <w:rtl/>
        </w:rPr>
      </w:pPr>
    </w:p>
    <w:p w:rsidR="001365D1" w:rsidRDefault="001365D1" w:rsidP="001365D1">
      <w:pPr>
        <w:spacing w:line="360" w:lineRule="auto"/>
        <w:jc w:val="both"/>
        <w:rPr>
          <w:rtl/>
        </w:rPr>
      </w:pPr>
      <w:r w:rsidRPr="001365D1">
        <w:rPr>
          <w:rtl/>
        </w:rPr>
        <w:t>לפניי ערר על החלטת בימ"ש קמא בראשון לציון (כב' השופט מנחם מזרחי, נשיא) מיום 27/06/23 אשר ניתנה במסגרת תיק מ"י 65983-06-23, לפיה, לאחר שנדחתה בקשת המשיבה להאריך את מעצרם של העוררים, הוחלט על שחרורם בתנאים מגבילים, הכוללים: מעצר בית מלא עד ליום 29.06.23 שעה 12:00; איסור השתתפות בהפגנות למשך 10 ימים; איסור כניסה לעיר מודיעין למשך 15 ימים; התחייבות להתייצב לחקירה ככל שיידרשו; וכן נקבעה התחייבותם העצמית של העוררים בסך של 5,000 ₪.</w:t>
      </w:r>
    </w:p>
    <w:p w:rsidR="001365D1" w:rsidRPr="001365D1" w:rsidRDefault="001365D1" w:rsidP="001365D1">
      <w:pPr>
        <w:spacing w:line="360" w:lineRule="auto"/>
        <w:jc w:val="both"/>
      </w:pPr>
    </w:p>
    <w:p w:rsidR="001365D1" w:rsidRDefault="001365D1" w:rsidP="001365D1">
      <w:pPr>
        <w:spacing w:line="360" w:lineRule="auto"/>
        <w:jc w:val="both"/>
        <w:rPr>
          <w:rtl/>
        </w:rPr>
      </w:pPr>
      <w:r w:rsidRPr="001365D1">
        <w:rPr>
          <w:rtl/>
        </w:rPr>
        <w:t xml:space="preserve">הערר מופנה נגד ההחלטה לקבוע תנאים מגבילי חירות בעניינם של כל  העוררים, על אף שבית משפט קמא קבע כי לא עולה חשד סביר לכך שהעוררים ביצעו עבירה בת מעצר, וגם לא נקבעו קיומן של עילות מעצר של שיבוש הליכי חקירה או פגיעה בראיות בכל דרך אחרת. </w:t>
      </w:r>
    </w:p>
    <w:p w:rsidR="001365D1" w:rsidRPr="001365D1" w:rsidRDefault="001365D1" w:rsidP="001365D1">
      <w:pPr>
        <w:spacing w:line="360" w:lineRule="auto"/>
        <w:jc w:val="both"/>
      </w:pPr>
    </w:p>
    <w:p w:rsidR="001365D1" w:rsidRDefault="001365D1" w:rsidP="001365D1">
      <w:pPr>
        <w:spacing w:line="360" w:lineRule="auto"/>
        <w:jc w:val="both"/>
        <w:rPr>
          <w:rtl/>
        </w:rPr>
      </w:pPr>
      <w:r w:rsidRPr="001365D1">
        <w:rPr>
          <w:rtl/>
        </w:rPr>
        <w:t xml:space="preserve">בית משפט קמא קבע בין היתר, את הקביעות הבאות: </w:t>
      </w:r>
    </w:p>
    <w:p w:rsidR="001365D1" w:rsidRPr="001365D1" w:rsidRDefault="001365D1" w:rsidP="001365D1">
      <w:pPr>
        <w:spacing w:line="360" w:lineRule="auto"/>
        <w:jc w:val="both"/>
        <w:rPr>
          <w:rtl/>
        </w:rPr>
      </w:pPr>
    </w:p>
    <w:p w:rsidR="001365D1" w:rsidRPr="001365D1" w:rsidRDefault="001365D1" w:rsidP="001365D1">
      <w:pPr>
        <w:spacing w:line="360" w:lineRule="auto"/>
        <w:ind w:left="707" w:right="567"/>
        <w:jc w:val="both"/>
        <w:rPr>
          <w:b/>
          <w:bCs/>
          <w:rtl/>
        </w:rPr>
      </w:pPr>
      <w:r w:rsidRPr="001365D1">
        <w:rPr>
          <w:b/>
          <w:bCs/>
          <w:rtl/>
        </w:rPr>
        <w:t xml:space="preserve">"לא מצאתי כל הצבעה ראייתית, כנדרש בהליך זה, ראשית שמאבחנת את החשודים שבפניי מיתרת עשרות המפגינים שהשתתפו בהפגנה, באופן שמאפשר לקבוע כי השישה ביצעו עבירות פליליות מעבר להשתתפות באותה הפגנה. </w:t>
      </w:r>
    </w:p>
    <w:p w:rsidR="001365D1" w:rsidRPr="001365D1" w:rsidRDefault="001365D1" w:rsidP="001365D1">
      <w:pPr>
        <w:spacing w:line="360" w:lineRule="auto"/>
        <w:ind w:left="707" w:right="567"/>
        <w:jc w:val="both"/>
        <w:rPr>
          <w:b/>
          <w:bCs/>
          <w:rtl/>
        </w:rPr>
      </w:pPr>
      <w:r w:rsidRPr="001365D1">
        <w:rPr>
          <w:b/>
          <w:bCs/>
          <w:rtl/>
        </w:rPr>
        <w:lastRenderedPageBreak/>
        <w:t xml:space="preserve">לא מצאתי חשד סביר שתומך בטענה כי מי מהחשודים תקף שוטר, או שהצית את הצמיגים, כפי שהוצגו בסרטון. </w:t>
      </w:r>
    </w:p>
    <w:p w:rsidR="001365D1" w:rsidRPr="001365D1" w:rsidRDefault="001365D1" w:rsidP="001365D1">
      <w:pPr>
        <w:spacing w:line="360" w:lineRule="auto"/>
        <w:ind w:left="707" w:right="567"/>
        <w:jc w:val="both"/>
        <w:rPr>
          <w:b/>
          <w:bCs/>
          <w:rtl/>
        </w:rPr>
      </w:pPr>
      <w:r w:rsidRPr="001365D1">
        <w:rPr>
          <w:b/>
          <w:bCs/>
          <w:rtl/>
        </w:rPr>
        <w:t xml:space="preserve">אומר, כי אילו היו מציגים בפניי ראיה המלמדת שאחד מן החשודים תקף שוטר או הצית את הצמיגים, או שביצע עבירה נוספת, שחורגת מעצם ההשתתפות בהפגנה, הייתי מחליט אחרת, אך לא כך הם פני הדברים. </w:t>
      </w:r>
    </w:p>
    <w:p w:rsidR="001365D1" w:rsidRDefault="001365D1" w:rsidP="001365D1">
      <w:pPr>
        <w:spacing w:line="360" w:lineRule="auto"/>
        <w:ind w:left="707" w:right="567"/>
        <w:jc w:val="both"/>
        <w:rPr>
          <w:b/>
          <w:bCs/>
          <w:rtl/>
        </w:rPr>
      </w:pPr>
      <w:r w:rsidRPr="001365D1">
        <w:rPr>
          <w:b/>
          <w:bCs/>
          <w:rtl/>
        </w:rPr>
        <w:t>איני מקל ראש בהפרת הסדר הציבורי, אך מדובר בעילת מעצר מוחלשת, ובהחלט ניתן לשקול חלופת מעצר".</w:t>
      </w:r>
    </w:p>
    <w:p w:rsidR="001365D1" w:rsidRPr="001365D1" w:rsidRDefault="001365D1" w:rsidP="001365D1">
      <w:pPr>
        <w:spacing w:line="360" w:lineRule="auto"/>
        <w:ind w:left="707" w:right="567"/>
        <w:jc w:val="both"/>
        <w:rPr>
          <w:b/>
          <w:bCs/>
          <w:rtl/>
        </w:rPr>
      </w:pPr>
    </w:p>
    <w:p w:rsidR="001365D1" w:rsidRDefault="001365D1" w:rsidP="001365D1">
      <w:pPr>
        <w:spacing w:line="360" w:lineRule="auto"/>
        <w:jc w:val="both"/>
        <w:rPr>
          <w:rtl/>
        </w:rPr>
      </w:pPr>
      <w:r w:rsidRPr="001365D1">
        <w:rPr>
          <w:rtl/>
        </w:rPr>
        <w:t xml:space="preserve">כן נקבע כי כל החשודים נחקרו, אין צורך בחקירה מעבר לכך, ואין מקום להורות על מעצרם של העוררים מפאת חשש לשיבוש הליכי חקירה. </w:t>
      </w:r>
    </w:p>
    <w:p w:rsidR="001365D1" w:rsidRPr="001365D1" w:rsidRDefault="001365D1" w:rsidP="001365D1">
      <w:pPr>
        <w:spacing w:line="360" w:lineRule="auto"/>
        <w:jc w:val="both"/>
        <w:rPr>
          <w:rtl/>
        </w:rPr>
      </w:pPr>
    </w:p>
    <w:p w:rsidR="001365D1" w:rsidRDefault="001365D1" w:rsidP="001365D1">
      <w:pPr>
        <w:spacing w:line="360" w:lineRule="auto"/>
        <w:jc w:val="both"/>
        <w:rPr>
          <w:rtl/>
        </w:rPr>
      </w:pPr>
      <w:r w:rsidRPr="001365D1">
        <w:rPr>
          <w:rtl/>
        </w:rPr>
        <w:t xml:space="preserve">לבסוף נקבע בהחלטה כי </w:t>
      </w:r>
      <w:r w:rsidRPr="001365D1">
        <w:rPr>
          <w:b/>
          <w:bCs/>
          <w:rtl/>
        </w:rPr>
        <w:t>"לא ניתן להביא חשודים לבית המשפט בבקשה להאריך את מעצרם, בשישה ימים, כפי שמבקשת היחידה החוקרת רק נוכח טענה כללית, בלא לאבחן אותם כמי שביצעו עבירה פלילית החורגת מעצם ההשתתפות בהפגנה, אף אם מדובר בהפגנה סוערת".</w:t>
      </w:r>
      <w:r w:rsidRPr="001365D1">
        <w:rPr>
          <w:rtl/>
        </w:rPr>
        <w:t xml:space="preserve"> </w:t>
      </w:r>
    </w:p>
    <w:p w:rsidR="001365D1" w:rsidRPr="001365D1" w:rsidRDefault="001365D1" w:rsidP="001365D1">
      <w:pPr>
        <w:spacing w:line="360" w:lineRule="auto"/>
        <w:jc w:val="both"/>
        <w:rPr>
          <w:rtl/>
        </w:rPr>
      </w:pPr>
    </w:p>
    <w:p w:rsidR="001365D1" w:rsidRDefault="001365D1" w:rsidP="001365D1">
      <w:pPr>
        <w:spacing w:line="360" w:lineRule="auto"/>
        <w:jc w:val="both"/>
        <w:rPr>
          <w:rtl/>
        </w:rPr>
      </w:pPr>
      <w:r w:rsidRPr="001365D1">
        <w:rPr>
          <w:rtl/>
        </w:rPr>
        <w:t xml:space="preserve">בית משפט קמא קבע אפוא, כי החשודים דנן לא אובחנו כמי שביצעו עבירה פלילית, וכל שעשו הוא </w:t>
      </w:r>
      <w:r w:rsidRPr="001365D1">
        <w:rPr>
          <w:b/>
          <w:bCs/>
          <w:rtl/>
        </w:rPr>
        <w:t>"ההשתתפות בהפגנה, אף אם מדובר בהפגנה סוערת"</w:t>
      </w:r>
      <w:r w:rsidRPr="001365D1">
        <w:rPr>
          <w:rtl/>
        </w:rPr>
        <w:t>. עוד ציין בית משפט קמא כי אינו מקל ראש בהפרת הסדר הציבורי.</w:t>
      </w:r>
    </w:p>
    <w:p w:rsidR="001365D1" w:rsidRPr="001365D1" w:rsidRDefault="001365D1" w:rsidP="001365D1">
      <w:pPr>
        <w:spacing w:line="360" w:lineRule="auto"/>
        <w:jc w:val="both"/>
        <w:rPr>
          <w:rtl/>
        </w:rPr>
      </w:pPr>
    </w:p>
    <w:p w:rsidR="001365D1" w:rsidRDefault="001365D1" w:rsidP="001365D1">
      <w:pPr>
        <w:spacing w:line="360" w:lineRule="auto"/>
        <w:jc w:val="both"/>
        <w:rPr>
          <w:rtl/>
        </w:rPr>
      </w:pPr>
      <w:r w:rsidRPr="001365D1">
        <w:rPr>
          <w:rtl/>
        </w:rPr>
        <w:t xml:space="preserve">בית משפט קמא קבע בצורה מפורשת כי לא הוצגו ראיות כנדרש בהליך זה לביסוס החשד שמי מהחשודים ביצע את העבירות אשר מיוחסות להם: תקיפת שוטר, הצתת צמיגים </w:t>
      </w:r>
      <w:r w:rsidRPr="001365D1">
        <w:rPr>
          <w:b/>
          <w:bCs/>
          <w:rtl/>
        </w:rPr>
        <w:t>"או שביצע עבירה נוספת"</w:t>
      </w:r>
      <w:r w:rsidRPr="001365D1">
        <w:rPr>
          <w:rtl/>
        </w:rPr>
        <w:t xml:space="preserve">. </w:t>
      </w:r>
    </w:p>
    <w:p w:rsidR="001365D1" w:rsidRPr="001365D1" w:rsidRDefault="001365D1" w:rsidP="001365D1">
      <w:pPr>
        <w:spacing w:line="360" w:lineRule="auto"/>
        <w:jc w:val="both"/>
        <w:rPr>
          <w:rtl/>
        </w:rPr>
      </w:pPr>
    </w:p>
    <w:p w:rsidR="001365D1" w:rsidRDefault="001365D1" w:rsidP="001365D1">
      <w:pPr>
        <w:spacing w:line="360" w:lineRule="auto"/>
        <w:jc w:val="both"/>
        <w:rPr>
          <w:rtl/>
        </w:rPr>
      </w:pPr>
      <w:r w:rsidRPr="001365D1">
        <w:rPr>
          <w:rtl/>
        </w:rPr>
        <w:t xml:space="preserve">במהלך הדיון פירטו הצדדים את טענותיהם כפי שבאו לידי ביטוי בפרוטוקול הדיון דלעיל ולפיכך לא אחזור עליהן. אציין רק כי הדיון התמקד ברובו בפרשנות של דברי בית משפט קמא על אודות </w:t>
      </w:r>
      <w:r w:rsidRPr="001365D1">
        <w:rPr>
          <w:b/>
          <w:bCs/>
          <w:rtl/>
        </w:rPr>
        <w:t>"הפרת הסדר הציבורי"</w:t>
      </w:r>
      <w:r w:rsidRPr="001365D1">
        <w:rPr>
          <w:rtl/>
        </w:rPr>
        <w:t xml:space="preserve">. </w:t>
      </w:r>
    </w:p>
    <w:p w:rsidR="001365D1" w:rsidRPr="001365D1" w:rsidRDefault="001365D1" w:rsidP="001365D1">
      <w:pPr>
        <w:spacing w:line="360" w:lineRule="auto"/>
        <w:jc w:val="both"/>
        <w:rPr>
          <w:rtl/>
        </w:rPr>
      </w:pPr>
    </w:p>
    <w:p w:rsidR="001365D1" w:rsidRPr="001365D1" w:rsidRDefault="001365D1" w:rsidP="001365D1">
      <w:pPr>
        <w:spacing w:line="360" w:lineRule="auto"/>
        <w:jc w:val="both"/>
        <w:rPr>
          <w:rtl/>
        </w:rPr>
      </w:pPr>
      <w:r w:rsidRPr="001365D1">
        <w:rPr>
          <w:rtl/>
        </w:rPr>
        <w:t>לעיון בית המשפט הוגש תיק החקירה ובית המשפט צפה בסרטון והתמונות מהזירה שהוצגו לו. אכן ניתן להתרשם כי היו גם חלקים בהפגנה שעל פי החשד לוו בפעולות אלימות כגון שריפת צמיגים בליבה של שכונת מגורים. עם זאת, כפי שקבע בית משפט קמא בצדק, מהחומר שהוצג לא ניתן לקשור את העוררים לפעולות אלה.</w:t>
      </w:r>
      <w:r w:rsidR="00D01ACD">
        <w:rPr>
          <w:rtl/>
        </w:rPr>
        <w:tab/>
      </w:r>
      <w:r w:rsidR="00D01ACD">
        <w:rPr>
          <w:rtl/>
        </w:rPr>
        <w:br/>
      </w:r>
    </w:p>
    <w:p w:rsidR="001365D1" w:rsidRDefault="001365D1" w:rsidP="001365D1">
      <w:pPr>
        <w:spacing w:line="360" w:lineRule="auto"/>
        <w:jc w:val="both"/>
        <w:rPr>
          <w:rtl/>
        </w:rPr>
      </w:pPr>
      <w:r w:rsidRPr="001365D1">
        <w:rPr>
          <w:rtl/>
        </w:rPr>
        <w:lastRenderedPageBreak/>
        <w:t xml:space="preserve">כידוע, סעיף 13(א) לחוק סדר הדין הפלילי (סמכויות אכיפה – מעצרים), תשנ"ו-1996 [חוק המעצרים] קובע: </w:t>
      </w:r>
      <w:r w:rsidRPr="001365D1">
        <w:rPr>
          <w:b/>
          <w:bCs/>
          <w:rtl/>
        </w:rPr>
        <w:t>"שופט לא יצווה על מעצרו של אדם, אלא אם כן שוכנע כי קיים חשד סביר שהאדם עבר עבירה, שאיננה חטא, ומתקיימת אחת מעילות אלה..."</w:t>
      </w:r>
      <w:r w:rsidRPr="001365D1">
        <w:rPr>
          <w:rtl/>
        </w:rPr>
        <w:t>.</w:t>
      </w:r>
    </w:p>
    <w:p w:rsidR="001365D1" w:rsidRPr="001365D1" w:rsidRDefault="001365D1" w:rsidP="001365D1">
      <w:pPr>
        <w:spacing w:line="360" w:lineRule="auto"/>
        <w:jc w:val="both"/>
        <w:rPr>
          <w:rtl/>
        </w:rPr>
      </w:pPr>
    </w:p>
    <w:p w:rsidR="001365D1" w:rsidRDefault="001365D1" w:rsidP="001365D1">
      <w:pPr>
        <w:spacing w:line="360" w:lineRule="auto"/>
        <w:jc w:val="both"/>
        <w:rPr>
          <w:rtl/>
        </w:rPr>
      </w:pPr>
      <w:r w:rsidRPr="001365D1">
        <w:rPr>
          <w:rtl/>
        </w:rPr>
        <w:t>משקבע בית משפט קמא כי אין חשד סביר כי העוררים ביצעו ולו עבירה אחת מהעבירות המיוחסות להם שהן בנות מעצר, לא מתקיים התנאי הבסיסי למעצר חשוד, כקבוע בסעיף 13(א) לחוק המעצרים, ולפיכך אף לא לקביעת תנאי שחרור.</w:t>
      </w:r>
    </w:p>
    <w:p w:rsidR="001365D1" w:rsidRPr="001365D1" w:rsidRDefault="001365D1" w:rsidP="001365D1">
      <w:pPr>
        <w:spacing w:line="360" w:lineRule="auto"/>
        <w:jc w:val="both"/>
        <w:rPr>
          <w:rtl/>
        </w:rPr>
      </w:pPr>
    </w:p>
    <w:p w:rsidR="001365D1" w:rsidRDefault="001365D1" w:rsidP="001365D1">
      <w:pPr>
        <w:spacing w:line="360" w:lineRule="auto"/>
        <w:jc w:val="both"/>
        <w:rPr>
          <w:rtl/>
        </w:rPr>
      </w:pPr>
      <w:r w:rsidRPr="001365D1">
        <w:rPr>
          <w:rtl/>
        </w:rPr>
        <w:t xml:space="preserve">למעלה מהדרוש אציין כי אף לו ניתן היה לפרש את דברי בית משפט קמא כי קיים חשד לכך שהעוררים הפרו את הסדר הציבורי, או שהם קשורים לעבירות של מהומה במקום ציבורי וחסימה או הפרעה בדרך ציבורית, הרי שאלה עבירות מסוג </w:t>
      </w:r>
      <w:r w:rsidRPr="001365D1">
        <w:rPr>
          <w:b/>
          <w:bCs/>
          <w:rtl/>
        </w:rPr>
        <w:t>"חטא",</w:t>
      </w:r>
      <w:r w:rsidRPr="001365D1">
        <w:rPr>
          <w:rtl/>
        </w:rPr>
        <w:t xml:space="preserve">  ועל כן הן אינן בנות מעצר (ראה כאמור סעיף 13(א) לחוק המעצרים). </w:t>
      </w:r>
    </w:p>
    <w:p w:rsidR="001365D1" w:rsidRPr="001365D1" w:rsidRDefault="001365D1" w:rsidP="001365D1">
      <w:pPr>
        <w:spacing w:line="360" w:lineRule="auto"/>
        <w:jc w:val="both"/>
        <w:rPr>
          <w:rtl/>
        </w:rPr>
      </w:pPr>
    </w:p>
    <w:p w:rsidR="001365D1" w:rsidRDefault="001365D1" w:rsidP="001365D1">
      <w:pPr>
        <w:spacing w:line="360" w:lineRule="auto"/>
        <w:jc w:val="both"/>
        <w:rPr>
          <w:rtl/>
        </w:rPr>
      </w:pPr>
      <w:r w:rsidRPr="001365D1">
        <w:rPr>
          <w:rtl/>
        </w:rPr>
        <w:t xml:space="preserve">למעלה מן הדרוש אציין כי צריך שיהיה קשר ענייני בין המגבלה המוטלת על חשוד לבין עילת המעצר (ראו, למשל, החלטה </w:t>
      </w:r>
      <w:proofErr w:type="spellStart"/>
      <w:r w:rsidRPr="001365D1">
        <w:rPr>
          <w:rtl/>
        </w:rPr>
        <w:t>משלשום</w:t>
      </w:r>
      <w:proofErr w:type="spellEnd"/>
      <w:r w:rsidRPr="001365D1">
        <w:rPr>
          <w:rtl/>
        </w:rPr>
        <w:t xml:space="preserve"> </w:t>
      </w:r>
      <w:proofErr w:type="spellStart"/>
      <w:r w:rsidRPr="001365D1">
        <w:rPr>
          <w:rtl/>
        </w:rPr>
        <w:t>בבש"פ</w:t>
      </w:r>
      <w:proofErr w:type="spellEnd"/>
      <w:r w:rsidRPr="001365D1">
        <w:rPr>
          <w:rtl/>
        </w:rPr>
        <w:t xml:space="preserve"> 3803/23 </w:t>
      </w:r>
      <w:r w:rsidRPr="001365D1">
        <w:rPr>
          <w:u w:val="single"/>
          <w:rtl/>
        </w:rPr>
        <w:t>קובי נ' מדינת ישראל</w:t>
      </w:r>
      <w:r w:rsidRPr="001365D1">
        <w:rPr>
          <w:rtl/>
        </w:rPr>
        <w:t xml:space="preserve"> [26.6.23], מפי כבוד השופט כשר).</w:t>
      </w:r>
    </w:p>
    <w:p w:rsidR="001365D1" w:rsidRPr="001365D1" w:rsidRDefault="001365D1" w:rsidP="001365D1">
      <w:pPr>
        <w:spacing w:line="360" w:lineRule="auto"/>
        <w:jc w:val="both"/>
        <w:rPr>
          <w:rtl/>
        </w:rPr>
      </w:pPr>
    </w:p>
    <w:p w:rsidR="001365D1" w:rsidRPr="001365D1" w:rsidRDefault="001365D1" w:rsidP="001365D1">
      <w:pPr>
        <w:spacing w:line="360" w:lineRule="auto"/>
        <w:jc w:val="both"/>
        <w:rPr>
          <w:rtl/>
        </w:rPr>
      </w:pPr>
      <w:r w:rsidRPr="001365D1">
        <w:rPr>
          <w:rtl/>
        </w:rPr>
        <w:t>בית משפט נכבד קמא לא ציין בהחלטתו עילת מעצר כלשהיא, ולפיכך גם לא ניתן לקשור בין התנאים שהוטלו ובין צורך כלשהו.</w:t>
      </w:r>
    </w:p>
    <w:p w:rsidR="001365D1" w:rsidRPr="001365D1" w:rsidRDefault="001365D1" w:rsidP="001365D1">
      <w:pPr>
        <w:spacing w:line="360" w:lineRule="auto"/>
        <w:jc w:val="both"/>
        <w:rPr>
          <w:rtl/>
        </w:rPr>
      </w:pPr>
    </w:p>
    <w:p w:rsidR="001365D1" w:rsidRDefault="001365D1" w:rsidP="001365D1">
      <w:pPr>
        <w:spacing w:line="360" w:lineRule="auto"/>
        <w:jc w:val="both"/>
        <w:rPr>
          <w:rtl/>
        </w:rPr>
      </w:pPr>
      <w:r w:rsidRPr="001365D1">
        <w:rPr>
          <w:rtl/>
        </w:rPr>
        <w:t xml:space="preserve">לציבור הרחב זכות בסיסית להשתתף בהפגנות ובלבד שהכול ייעשה במסגרת החוק תוך הקפדה על שמירה מדוקדקת של הסדר הציבורי והימנעות מהתנהגות אשר מהווה אלימות. </w:t>
      </w:r>
    </w:p>
    <w:p w:rsidR="001365D1" w:rsidRPr="001365D1" w:rsidRDefault="001365D1" w:rsidP="001365D1">
      <w:pPr>
        <w:spacing w:line="360" w:lineRule="auto"/>
        <w:jc w:val="both"/>
        <w:rPr>
          <w:rtl/>
        </w:rPr>
      </w:pPr>
    </w:p>
    <w:p w:rsidR="001365D1" w:rsidRPr="001365D1" w:rsidRDefault="001365D1" w:rsidP="001365D1">
      <w:pPr>
        <w:spacing w:line="360" w:lineRule="auto"/>
        <w:jc w:val="both"/>
        <w:rPr>
          <w:rtl/>
        </w:rPr>
      </w:pPr>
      <w:r w:rsidRPr="001365D1">
        <w:rPr>
          <w:rtl/>
        </w:rPr>
        <w:t xml:space="preserve">לאור האמור לעיל הערר מתקבל, במובן זה שכל התנאים המגבילים שנקבעו על ידי בית משפט קמא בטלים. בהסכמת העוררים, יעמוד בעינו רכיב ההתחייבות העצמית. </w:t>
      </w:r>
    </w:p>
    <w:p w:rsidR="00B45402" w:rsidRDefault="00B45402" w:rsidP="00B45402">
      <w:pPr>
        <w:spacing w:line="360" w:lineRule="auto"/>
        <w:jc w:val="both"/>
        <w:rPr>
          <w:rtl/>
        </w:rPr>
      </w:pPr>
    </w:p>
    <w:p w:rsidR="00B45402" w:rsidRDefault="00B45402" w:rsidP="00B45402">
      <w:pPr>
        <w:spacing w:line="360" w:lineRule="auto"/>
        <w:jc w:val="both"/>
        <w:rPr>
          <w:sz w:val="6"/>
          <w:szCs w:val="6"/>
          <w:rtl/>
        </w:rPr>
      </w:pPr>
      <w:r>
        <w:rPr>
          <w:sz w:val="6"/>
          <w:szCs w:val="6"/>
          <w:rtl/>
        </w:rPr>
        <w:t>&lt;#11#&gt;</w:t>
      </w:r>
    </w:p>
    <w:p w:rsidR="00B45402" w:rsidRDefault="00B45402" w:rsidP="003B08F6">
      <w:pPr>
        <w:rPr>
          <w:rtl/>
        </w:rPr>
      </w:pPr>
    </w:p>
    <w:p w:rsidR="00B45402" w:rsidRDefault="00B45402"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ט' תמוז תשפ"ג</w:t>
          </w:r>
        </w:sdtContent>
      </w:sdt>
      <w:r>
        <w:rPr>
          <w:rFonts w:hint="cs"/>
          <w:b/>
          <w:bCs/>
          <w:rtl/>
        </w:rPr>
        <w:t xml:space="preserve">, </w:t>
      </w:r>
      <w:sdt>
        <w:sdtPr>
          <w:rPr>
            <w:rtl/>
          </w:rPr>
          <w:alias w:val="2206"/>
          <w:tag w:val="2206"/>
          <w:id w:val="-1474593809"/>
          <w:text w:multiLine="1"/>
        </w:sdtPr>
        <w:sdtEndPr/>
        <w:sdtContent>
          <w:r>
            <w:rPr>
              <w:b/>
              <w:bCs/>
            </w:rPr>
            <w:t>28/06/2023</w:t>
          </w:r>
        </w:sdtContent>
      </w:sdt>
      <w:r>
        <w:rPr>
          <w:rFonts w:hint="cs"/>
          <w:b/>
          <w:bCs/>
          <w:rtl/>
        </w:rPr>
        <w:t xml:space="preserve"> במעמד הנוכחים.</w:t>
      </w:r>
    </w:p>
    <w:p w:rsidR="00B45402" w:rsidRDefault="00B45402"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45402" w:rsidTr="00CB46FB">
        <w:trPr>
          <w:trHeight w:val="316"/>
          <w:jc w:val="right"/>
        </w:trPr>
        <w:tc>
          <w:tcPr>
            <w:tcW w:w="3936" w:type="dxa"/>
            <w:vAlign w:val="center"/>
          </w:tcPr>
          <w:p w:rsidR="00B45402" w:rsidRDefault="009E7E3F" w:rsidP="00CB46FB">
            <w:pPr>
              <w:jc w:val="center"/>
            </w:pPr>
            <w:sdt>
              <w:sdtPr>
                <w:rPr>
                  <w:rtl/>
                </w:rPr>
                <w:alias w:val="MergeField"/>
                <w:tag w:val="2144"/>
                <w:id w:val="548815507"/>
              </w:sdtPr>
              <w:sdtEndPr/>
              <w:sdtContent>
                <w:r w:rsidR="00B45402">
                  <w:rPr>
                    <w:noProof/>
                  </w:rPr>
                  <w:drawing>
                    <wp:inline distT="0" distB="0" distL="0" distR="0" wp14:editId="50D07946">
                      <wp:extent cx="457200" cy="397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457200" cy="397764"/>
                              </a:xfrm>
                              <a:prstGeom prst="rect">
                                <a:avLst/>
                              </a:prstGeom>
                            </pic:spPr>
                          </pic:pic>
                        </a:graphicData>
                      </a:graphic>
                    </wp:inline>
                  </w:drawing>
                </w:r>
              </w:sdtContent>
            </w:sdt>
          </w:p>
          <w:p w:rsidR="00B45402" w:rsidRDefault="00B45402" w:rsidP="00CB46FB">
            <w:pPr>
              <w:jc w:val="center"/>
              <w:rPr>
                <w:rtl/>
              </w:rPr>
            </w:pPr>
          </w:p>
        </w:tc>
      </w:tr>
      <w:tr w:rsidR="00B45402" w:rsidTr="00CB46FB">
        <w:trPr>
          <w:trHeight w:val="361"/>
          <w:jc w:val="right"/>
        </w:trPr>
        <w:tc>
          <w:tcPr>
            <w:tcW w:w="3936" w:type="dxa"/>
            <w:vAlign w:val="center"/>
          </w:tcPr>
          <w:p w:rsidR="00B45402" w:rsidRPr="00C02017" w:rsidRDefault="009E7E3F" w:rsidP="00CB46FB">
            <w:pPr>
              <w:jc w:val="center"/>
              <w:rPr>
                <w:rFonts w:cs="David"/>
                <w:b/>
                <w:bCs/>
                <w:rtl/>
              </w:rPr>
            </w:pPr>
            <w:sdt>
              <w:sdtPr>
                <w:rPr>
                  <w:b/>
                  <w:bCs/>
                  <w:rtl/>
                </w:rPr>
                <w:alias w:val="2141"/>
                <w:tag w:val="2141"/>
                <w:id w:val="2119712613"/>
                <w:placeholder>
                  <w:docPart w:val="59CC671740374E3696997E52C1E04385"/>
                </w:placeholder>
                <w:text w:multiLine="1"/>
              </w:sdtPr>
              <w:sdtEndPr/>
              <w:sdtContent>
                <w:r w:rsidR="00B45402">
                  <w:rPr>
                    <w:rFonts w:cs="David"/>
                    <w:b/>
                    <w:bCs/>
                    <w:rtl/>
                  </w:rPr>
                  <w:t>מיכאל</w:t>
                </w:r>
              </w:sdtContent>
            </w:sdt>
            <w:r w:rsidR="00B45402" w:rsidRPr="00C02017">
              <w:rPr>
                <w:rFonts w:cs="David" w:hint="cs"/>
                <w:b/>
                <w:bCs/>
                <w:rtl/>
              </w:rPr>
              <w:t xml:space="preserve"> </w:t>
            </w:r>
            <w:sdt>
              <w:sdtPr>
                <w:rPr>
                  <w:rFonts w:hint="cs"/>
                  <w:b/>
                  <w:bCs/>
                  <w:rtl/>
                </w:rPr>
                <w:alias w:val="2142"/>
                <w:tag w:val="2142"/>
                <w:id w:val="-26639521"/>
                <w:placeholder>
                  <w:docPart w:val="FD5C2AF435344BF484818C16EF60893B"/>
                </w:placeholder>
                <w:text w:multiLine="1"/>
              </w:sdtPr>
              <w:sdtEndPr/>
              <w:sdtContent>
                <w:r w:rsidR="00B45402">
                  <w:rPr>
                    <w:rFonts w:cs="David"/>
                    <w:b/>
                    <w:bCs/>
                    <w:rtl/>
                  </w:rPr>
                  <w:t>תמיר</w:t>
                </w:r>
              </w:sdtContent>
            </w:sdt>
            <w:r w:rsidR="00B45402" w:rsidRPr="00C02017">
              <w:rPr>
                <w:rFonts w:cs="David" w:hint="cs"/>
                <w:b/>
                <w:bCs/>
                <w:rtl/>
              </w:rPr>
              <w:t xml:space="preserve">, </w:t>
            </w:r>
            <w:sdt>
              <w:sdtPr>
                <w:rPr>
                  <w:rFonts w:hint="cs"/>
                  <w:b/>
                  <w:bCs/>
                  <w:rtl/>
                </w:rPr>
                <w:alias w:val="2143"/>
                <w:tag w:val="2143"/>
                <w:id w:val="1647695366"/>
                <w:placeholder>
                  <w:docPart w:val="69183097B8D848588ECC01234A3D9EFF"/>
                </w:placeholder>
                <w:text w:multiLine="1"/>
              </w:sdtPr>
              <w:sdtEndPr/>
              <w:sdtContent>
                <w:r w:rsidR="00B45402">
                  <w:rPr>
                    <w:rFonts w:cs="David"/>
                    <w:b/>
                    <w:bCs/>
                    <w:rtl/>
                  </w:rPr>
                  <w:t>שופט</w:t>
                </w:r>
              </w:sdtContent>
            </w:sdt>
          </w:p>
        </w:tc>
      </w:tr>
    </w:tbl>
    <w:p w:rsidR="0090561A" w:rsidRPr="00D01ACD" w:rsidRDefault="00547754" w:rsidP="00E67A88">
      <w:pPr>
        <w:spacing w:line="360" w:lineRule="auto"/>
        <w:jc w:val="both"/>
      </w:pPr>
      <w:r>
        <w:rPr>
          <w:rtl/>
        </w:rPr>
        <w:t xml:space="preserve"> </w:t>
      </w:r>
    </w:p>
    <w:sectPr w:rsidR="0090561A" w:rsidRPr="00D01ACD" w:rsidSect="00D01ACD">
      <w:headerReference w:type="default" r:id="rId15"/>
      <w:footerReference w:type="even" r:id="rId16"/>
      <w:footerReference w:type="default" r:id="rId17"/>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E3F" w:rsidRDefault="009E7E3F">
      <w:r>
        <w:separator/>
      </w:r>
    </w:p>
  </w:endnote>
  <w:endnote w:type="continuationSeparator" w:id="0">
    <w:p w:rsidR="009E7E3F" w:rsidRDefault="009E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C4F" w:rsidRDefault="00203C4F" w:rsidP="00775A21">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203C4F" w:rsidRDefault="00203C4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C4F" w:rsidRDefault="00203C4F" w:rsidP="00775A21">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D64918">
      <w:rPr>
        <w:rStyle w:val="a9"/>
        <w:noProof/>
        <w:rtl/>
      </w:rPr>
      <w:t>1</w:t>
    </w:r>
    <w:r>
      <w:rPr>
        <w:rStyle w:val="a9"/>
        <w:rtl/>
      </w:rPr>
      <w:fldChar w:fldCharType="end"/>
    </w:r>
  </w:p>
  <w:p w:rsidR="00203C4F" w:rsidRDefault="00203C4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E3F" w:rsidRDefault="009E7E3F">
      <w:r>
        <w:separator/>
      </w:r>
    </w:p>
  </w:footnote>
  <w:footnote w:type="continuationSeparator" w:id="0">
    <w:p w:rsidR="009E7E3F" w:rsidRDefault="009E7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9E7E3F">
          <w:pPr>
            <w:rPr>
              <w:b/>
              <w:bCs/>
              <w:sz w:val="26"/>
              <w:szCs w:val="26"/>
              <w:rtl/>
            </w:rPr>
          </w:pPr>
          <w:sdt>
            <w:sdtPr>
              <w:rPr>
                <w:rtl/>
              </w:rPr>
              <w:alias w:val="849"/>
              <w:tag w:val="849"/>
              <w:id w:val="-1617746001"/>
              <w:text w:multiLine="1"/>
            </w:sdtPr>
            <w:sdtEndPr/>
            <w:sdtContent>
              <w:proofErr w:type="spellStart"/>
              <w:r w:rsidR="0089339C">
                <w:rPr>
                  <w:b/>
                  <w:bCs/>
                  <w:sz w:val="26"/>
                  <w:szCs w:val="26"/>
                  <w:rtl/>
                </w:rPr>
                <w:t>עמ"י</w:t>
              </w:r>
              <w:proofErr w:type="spellEnd"/>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67219-06-23</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ואח'</w:t>
              </w:r>
            </w:sdtContent>
          </w:sdt>
        </w:p>
        <w:p w:rsidR="00130187" w:rsidRDefault="00130187">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28 יוני 2023</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3BC491C"/>
    <w:multiLevelType w:val="hybridMultilevel"/>
    <w:tmpl w:val="B9F2F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4"/>
  </w:num>
  <w:num w:numId="6">
    <w:abstractNumId w:val="7"/>
  </w:num>
  <w:num w:numId="7">
    <w:abstractNumId w:val="17"/>
  </w:num>
  <w:num w:numId="8">
    <w:abstractNumId w:val="0"/>
  </w:num>
  <w:num w:numId="9">
    <w:abstractNumId w:val="11"/>
  </w:num>
  <w:num w:numId="10">
    <w:abstractNumId w:val="9"/>
  </w:num>
  <w:num w:numId="11">
    <w:abstractNumId w:val="3"/>
  </w:num>
  <w:num w:numId="12">
    <w:abstractNumId w:val="16"/>
  </w:num>
  <w:num w:numId="13">
    <w:abstractNumId w:val="10"/>
  </w:num>
  <w:num w:numId="14">
    <w:abstractNumId w:val="2"/>
  </w:num>
  <w:num w:numId="15">
    <w:abstractNumId w:val="14"/>
  </w:num>
  <w:num w:numId="16">
    <w:abstractNumId w:val="1"/>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67219-06-23"/>
    <w:docVar w:name="caseId" w:val="80382218"/>
    <w:docVar w:name="deriveClass" w:val="NGCS.Protocol.BL.Client.ProtocolBLClientCriminal"/>
    <w:docVar w:name="firstPageNumber" w:val="1"/>
    <w:docVar w:name="NGCS.isReservedAddressPlace" w:val="0"/>
    <w:docVar w:name="NGCS.isReservedVoucherPlace" w:val="0"/>
    <w:docVar w:name="privellegeId" w:val="1"/>
    <w:docVar w:name="protocolId" w:val="13704465"/>
    <w:docVar w:name="releaseSign" w:val="0"/>
    <w:docVar w:name="sittingDateTime" w:val="28/06/2023 14:30     "/>
    <w:docVar w:name="sittingId" w:val="95458893"/>
    <w:docVar w:name="sittingTypeId" w:val="2"/>
    <w:docVar w:name="WordClientAssemblyName" w:val="NGCS.Protocol.BL.Client"/>
    <w:docVar w:name="WordClientClassName" w:val="NGCS.Templates.UIP.TemplateWordClient"/>
  </w:docVars>
  <w:rsids>
    <w:rsidRoot w:val="00EB1D9D"/>
    <w:rsid w:val="0000736A"/>
    <w:rsid w:val="0000775D"/>
    <w:rsid w:val="00014F26"/>
    <w:rsid w:val="00016C3B"/>
    <w:rsid w:val="00030486"/>
    <w:rsid w:val="000309E2"/>
    <w:rsid w:val="00032A68"/>
    <w:rsid w:val="00053909"/>
    <w:rsid w:val="000555F0"/>
    <w:rsid w:val="000608AB"/>
    <w:rsid w:val="000721C5"/>
    <w:rsid w:val="00074BD2"/>
    <w:rsid w:val="00085821"/>
    <w:rsid w:val="000A4C4B"/>
    <w:rsid w:val="000A7E68"/>
    <w:rsid w:val="000C3D5F"/>
    <w:rsid w:val="000C7499"/>
    <w:rsid w:val="000D5D6F"/>
    <w:rsid w:val="000E37CD"/>
    <w:rsid w:val="00100FD9"/>
    <w:rsid w:val="00115104"/>
    <w:rsid w:val="00130187"/>
    <w:rsid w:val="00130DA3"/>
    <w:rsid w:val="00131385"/>
    <w:rsid w:val="001365D1"/>
    <w:rsid w:val="00137D59"/>
    <w:rsid w:val="0014434E"/>
    <w:rsid w:val="001526FC"/>
    <w:rsid w:val="0016231B"/>
    <w:rsid w:val="00163279"/>
    <w:rsid w:val="001666D0"/>
    <w:rsid w:val="001705B8"/>
    <w:rsid w:val="00174C6C"/>
    <w:rsid w:val="00180246"/>
    <w:rsid w:val="001A30BB"/>
    <w:rsid w:val="001A63A4"/>
    <w:rsid w:val="001E6DFB"/>
    <w:rsid w:val="00203C4F"/>
    <w:rsid w:val="002063A6"/>
    <w:rsid w:val="00227A15"/>
    <w:rsid w:val="002371FA"/>
    <w:rsid w:val="00237F64"/>
    <w:rsid w:val="00245547"/>
    <w:rsid w:val="002721A0"/>
    <w:rsid w:val="002736EA"/>
    <w:rsid w:val="0027616A"/>
    <w:rsid w:val="00296868"/>
    <w:rsid w:val="002A1C94"/>
    <w:rsid w:val="002E24EE"/>
    <w:rsid w:val="002E26C1"/>
    <w:rsid w:val="002E7074"/>
    <w:rsid w:val="002E758B"/>
    <w:rsid w:val="002F455E"/>
    <w:rsid w:val="002F5A82"/>
    <w:rsid w:val="00301481"/>
    <w:rsid w:val="00340759"/>
    <w:rsid w:val="0034100C"/>
    <w:rsid w:val="00342D84"/>
    <w:rsid w:val="00347ACF"/>
    <w:rsid w:val="003F6EFC"/>
    <w:rsid w:val="00402979"/>
    <w:rsid w:val="00412FBB"/>
    <w:rsid w:val="004145D8"/>
    <w:rsid w:val="00440118"/>
    <w:rsid w:val="00442655"/>
    <w:rsid w:val="00445270"/>
    <w:rsid w:val="004473FE"/>
    <w:rsid w:val="004752AF"/>
    <w:rsid w:val="00486DEE"/>
    <w:rsid w:val="004905F3"/>
    <w:rsid w:val="00494C2F"/>
    <w:rsid w:val="004B22FF"/>
    <w:rsid w:val="004C0CA7"/>
    <w:rsid w:val="004D4B57"/>
    <w:rsid w:val="004F4B4A"/>
    <w:rsid w:val="00503959"/>
    <w:rsid w:val="00505A76"/>
    <w:rsid w:val="00510083"/>
    <w:rsid w:val="00532A9F"/>
    <w:rsid w:val="00547754"/>
    <w:rsid w:val="00551705"/>
    <w:rsid w:val="00560CB1"/>
    <w:rsid w:val="00560E9D"/>
    <w:rsid w:val="00564AAC"/>
    <w:rsid w:val="00577444"/>
    <w:rsid w:val="00577EFA"/>
    <w:rsid w:val="0058186B"/>
    <w:rsid w:val="005832BA"/>
    <w:rsid w:val="00594F89"/>
    <w:rsid w:val="005B395D"/>
    <w:rsid w:val="005C5C3C"/>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53BE4"/>
    <w:rsid w:val="006657C4"/>
    <w:rsid w:val="006770BE"/>
    <w:rsid w:val="006830E7"/>
    <w:rsid w:val="006A4D3D"/>
    <w:rsid w:val="006A6DD1"/>
    <w:rsid w:val="006B639D"/>
    <w:rsid w:val="006C2240"/>
    <w:rsid w:val="006D72D1"/>
    <w:rsid w:val="006E3A90"/>
    <w:rsid w:val="006F0E02"/>
    <w:rsid w:val="00700409"/>
    <w:rsid w:val="00701199"/>
    <w:rsid w:val="007378AE"/>
    <w:rsid w:val="007378FE"/>
    <w:rsid w:val="00770F7C"/>
    <w:rsid w:val="00781736"/>
    <w:rsid w:val="00791EB6"/>
    <w:rsid w:val="007B3E9B"/>
    <w:rsid w:val="007B6499"/>
    <w:rsid w:val="007C0D02"/>
    <w:rsid w:val="007D25E8"/>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A5543"/>
    <w:rsid w:val="008B5819"/>
    <w:rsid w:val="008D15AB"/>
    <w:rsid w:val="008D7896"/>
    <w:rsid w:val="008E10A7"/>
    <w:rsid w:val="008E7204"/>
    <w:rsid w:val="0090561A"/>
    <w:rsid w:val="00927BB3"/>
    <w:rsid w:val="00927F7C"/>
    <w:rsid w:val="00934BA1"/>
    <w:rsid w:val="0093649F"/>
    <w:rsid w:val="0094049A"/>
    <w:rsid w:val="0094092B"/>
    <w:rsid w:val="00943E5D"/>
    <w:rsid w:val="009474AF"/>
    <w:rsid w:val="009521C7"/>
    <w:rsid w:val="00960E66"/>
    <w:rsid w:val="00966439"/>
    <w:rsid w:val="0097713F"/>
    <w:rsid w:val="0098094C"/>
    <w:rsid w:val="009857E4"/>
    <w:rsid w:val="009976B3"/>
    <w:rsid w:val="00997C2A"/>
    <w:rsid w:val="009B24E2"/>
    <w:rsid w:val="009C08D6"/>
    <w:rsid w:val="009D7934"/>
    <w:rsid w:val="009E46EC"/>
    <w:rsid w:val="009E6E0A"/>
    <w:rsid w:val="009E7E3F"/>
    <w:rsid w:val="00A01B92"/>
    <w:rsid w:val="00A04531"/>
    <w:rsid w:val="00A1573A"/>
    <w:rsid w:val="00A25356"/>
    <w:rsid w:val="00A35EA5"/>
    <w:rsid w:val="00A64302"/>
    <w:rsid w:val="00A64696"/>
    <w:rsid w:val="00A67D1A"/>
    <w:rsid w:val="00A74F32"/>
    <w:rsid w:val="00A75E24"/>
    <w:rsid w:val="00A76238"/>
    <w:rsid w:val="00A910BF"/>
    <w:rsid w:val="00A9385E"/>
    <w:rsid w:val="00AA1D46"/>
    <w:rsid w:val="00AA3C0A"/>
    <w:rsid w:val="00AB1CE7"/>
    <w:rsid w:val="00AC7677"/>
    <w:rsid w:val="00AD1366"/>
    <w:rsid w:val="00B24CA7"/>
    <w:rsid w:val="00B30584"/>
    <w:rsid w:val="00B44123"/>
    <w:rsid w:val="00B45402"/>
    <w:rsid w:val="00B62974"/>
    <w:rsid w:val="00B6568E"/>
    <w:rsid w:val="00B66459"/>
    <w:rsid w:val="00B82C03"/>
    <w:rsid w:val="00B870E1"/>
    <w:rsid w:val="00B96F12"/>
    <w:rsid w:val="00BA3141"/>
    <w:rsid w:val="00BD13A0"/>
    <w:rsid w:val="00BF00B0"/>
    <w:rsid w:val="00C33CBA"/>
    <w:rsid w:val="00C34BE0"/>
    <w:rsid w:val="00C3629F"/>
    <w:rsid w:val="00C4595F"/>
    <w:rsid w:val="00C471D1"/>
    <w:rsid w:val="00C50277"/>
    <w:rsid w:val="00C518EA"/>
    <w:rsid w:val="00C5358F"/>
    <w:rsid w:val="00C667A1"/>
    <w:rsid w:val="00C8613B"/>
    <w:rsid w:val="00CA022A"/>
    <w:rsid w:val="00CA26CF"/>
    <w:rsid w:val="00CB6B34"/>
    <w:rsid w:val="00CE361C"/>
    <w:rsid w:val="00D01ACD"/>
    <w:rsid w:val="00D0615F"/>
    <w:rsid w:val="00D0699A"/>
    <w:rsid w:val="00D23D09"/>
    <w:rsid w:val="00D27319"/>
    <w:rsid w:val="00D2736A"/>
    <w:rsid w:val="00D57D9B"/>
    <w:rsid w:val="00D64918"/>
    <w:rsid w:val="00D834FD"/>
    <w:rsid w:val="00D86190"/>
    <w:rsid w:val="00DA5B16"/>
    <w:rsid w:val="00DA7A07"/>
    <w:rsid w:val="00DB0DAA"/>
    <w:rsid w:val="00DC3CD8"/>
    <w:rsid w:val="00DC4526"/>
    <w:rsid w:val="00DC7E11"/>
    <w:rsid w:val="00DD4926"/>
    <w:rsid w:val="00DE4DF4"/>
    <w:rsid w:val="00DF69AA"/>
    <w:rsid w:val="00E15F20"/>
    <w:rsid w:val="00E37759"/>
    <w:rsid w:val="00E44B61"/>
    <w:rsid w:val="00E4581A"/>
    <w:rsid w:val="00E620AB"/>
    <w:rsid w:val="00E679BB"/>
    <w:rsid w:val="00E67A88"/>
    <w:rsid w:val="00E74FCF"/>
    <w:rsid w:val="00E866B5"/>
    <w:rsid w:val="00E91241"/>
    <w:rsid w:val="00EA333A"/>
    <w:rsid w:val="00EB1D9D"/>
    <w:rsid w:val="00EE410A"/>
    <w:rsid w:val="00EF6BF2"/>
    <w:rsid w:val="00F24B4E"/>
    <w:rsid w:val="00F30675"/>
    <w:rsid w:val="00F35298"/>
    <w:rsid w:val="00F449AC"/>
    <w:rsid w:val="00F53B32"/>
    <w:rsid w:val="00F56690"/>
    <w:rsid w:val="00F56B3A"/>
    <w:rsid w:val="00F579C4"/>
    <w:rsid w:val="00F6252B"/>
    <w:rsid w:val="00F74791"/>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203C4F"/>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203C4F"/>
    <w:pPr>
      <w:spacing w:line="360" w:lineRule="auto"/>
      <w:jc w:val="both"/>
    </w:pPr>
    <w:rPr>
      <w:rFonts w:ascii="Times New Roman" w:eastAsia="Times New Roman" w:hAnsi="Times New Roman"/>
    </w:rPr>
  </w:style>
  <w:style w:type="paragraph" w:styleId="ac">
    <w:name w:val="List Paragraph"/>
    <w:basedOn w:val="a"/>
    <w:uiPriority w:val="34"/>
    <w:qFormat/>
    <w:rsid w:val="000A7E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465242632">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BC7E11" w:rsidRDefault="0065412F" w:rsidP="0065412F">
          <w:pPr>
            <w:pStyle w:val="F62389D86E2542B8B6FC43D6EDFA6E50"/>
          </w:pPr>
          <w:r>
            <w:rPr>
              <w:b/>
              <w:bCs/>
              <w:sz w:val="26"/>
              <w:szCs w:val="26"/>
              <w:rtl/>
            </w:rPr>
            <w:t>מספר זיהוי צד א</w:t>
          </w:r>
        </w:p>
      </w:docPartBody>
    </w:docPart>
    <w:docPart>
      <w:docPartPr>
        <w:name w:val="59CC671740374E3696997E52C1E04385"/>
        <w:category>
          <w:name w:val="כללי"/>
          <w:gallery w:val="placeholder"/>
        </w:category>
        <w:types>
          <w:type w:val="bbPlcHdr"/>
        </w:types>
        <w:behaviors>
          <w:behavior w:val="content"/>
        </w:behaviors>
        <w:guid w:val="{39D88165-29F6-4774-B7B8-66D3C76DF08A}"/>
      </w:docPartPr>
      <w:docPartBody>
        <w:p w:rsidR="0074389A" w:rsidRDefault="00D9185A" w:rsidP="00D9185A">
          <w:pPr>
            <w:pStyle w:val="59CC671740374E3696997E52C1E04385"/>
          </w:pPr>
          <w:r w:rsidRPr="002A7028">
            <w:rPr>
              <w:rFonts w:cs="David"/>
              <w:b/>
              <w:bCs/>
              <w:rtl/>
            </w:rPr>
            <w:t>שם פרטי חותם</w:t>
          </w:r>
        </w:p>
      </w:docPartBody>
    </w:docPart>
    <w:docPart>
      <w:docPartPr>
        <w:name w:val="FD5C2AF435344BF484818C16EF60893B"/>
        <w:category>
          <w:name w:val="כללי"/>
          <w:gallery w:val="placeholder"/>
        </w:category>
        <w:types>
          <w:type w:val="bbPlcHdr"/>
        </w:types>
        <w:behaviors>
          <w:behavior w:val="content"/>
        </w:behaviors>
        <w:guid w:val="{69E5477F-9117-4A02-8A54-AD419B2AAF8F}"/>
      </w:docPartPr>
      <w:docPartBody>
        <w:p w:rsidR="0074389A" w:rsidRDefault="00D9185A" w:rsidP="00D9185A">
          <w:pPr>
            <w:pStyle w:val="FD5C2AF435344BF484818C16EF60893B"/>
          </w:pPr>
          <w:r w:rsidRPr="002A7028">
            <w:rPr>
              <w:rFonts w:cs="David"/>
              <w:b/>
              <w:bCs/>
              <w:rtl/>
            </w:rPr>
            <w:t>שם משפחה חותם</w:t>
          </w:r>
        </w:p>
      </w:docPartBody>
    </w:docPart>
    <w:docPart>
      <w:docPartPr>
        <w:name w:val="69183097B8D848588ECC01234A3D9EFF"/>
        <w:category>
          <w:name w:val="כללי"/>
          <w:gallery w:val="placeholder"/>
        </w:category>
        <w:types>
          <w:type w:val="bbPlcHdr"/>
        </w:types>
        <w:behaviors>
          <w:behavior w:val="content"/>
        </w:behaviors>
        <w:guid w:val="{A2D4E7DE-7919-43F1-9E35-A2B03F9221A0}"/>
      </w:docPartPr>
      <w:docPartBody>
        <w:p w:rsidR="0074389A" w:rsidRDefault="00D9185A" w:rsidP="00D9185A">
          <w:pPr>
            <w:pStyle w:val="69183097B8D848588ECC01234A3D9EFF"/>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13E05"/>
    <w:rsid w:val="003305D0"/>
    <w:rsid w:val="0038174A"/>
    <w:rsid w:val="003E288D"/>
    <w:rsid w:val="004113C2"/>
    <w:rsid w:val="004547C5"/>
    <w:rsid w:val="0065412F"/>
    <w:rsid w:val="0074389A"/>
    <w:rsid w:val="007D1B7A"/>
    <w:rsid w:val="007E6257"/>
    <w:rsid w:val="009009C8"/>
    <w:rsid w:val="00907022"/>
    <w:rsid w:val="00951FB8"/>
    <w:rsid w:val="009C3A00"/>
    <w:rsid w:val="00A5141A"/>
    <w:rsid w:val="00AD09F5"/>
    <w:rsid w:val="00AE1C74"/>
    <w:rsid w:val="00B63D07"/>
    <w:rsid w:val="00BC7E11"/>
    <w:rsid w:val="00D9185A"/>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59CC671740374E3696997E52C1E04385">
    <w:name w:val="59CC671740374E3696997E52C1E04385"/>
    <w:rsid w:val="00D9185A"/>
    <w:pPr>
      <w:bidi/>
    </w:pPr>
  </w:style>
  <w:style w:type="paragraph" w:customStyle="1" w:styleId="FD5C2AF435344BF484818C16EF60893B">
    <w:name w:val="FD5C2AF435344BF484818C16EF60893B"/>
    <w:rsid w:val="00D9185A"/>
    <w:pPr>
      <w:bidi/>
    </w:pPr>
  </w:style>
  <w:style w:type="paragraph" w:customStyle="1" w:styleId="69183097B8D848588ECC01234A3D9EFF">
    <w:name w:val="69183097B8D848588ECC01234A3D9EFF"/>
    <w:rsid w:val="00D9185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eetingDS>
  <dt_Meeting>
    <MeetingID>87617805</MeetingID>
    <MeetingDate>2023-06-28T00:00:00+03:00</MeetingDate>
    <StartTime>14:30     </StartTime>
    <FinishTime>15:00     </FinishTime>
    <AllDayEvent>false</AllDayEvent>
    <Label>0</Label>
    <ShowTimeAs>0</ShowTimeAs>
    <Remark/>
    <MeetingTypeID>1</MeetingTypeID>
    <UserID>203522297@GOV.IL</UserID>
    <ChangeDate>2023-06-28T09:07:39.46+03:00</ChangeDate>
    <MeetingMode>1</MeetingMode>
    <IsVCMeeting>false</IsVCMeeting>
  </dt_Meeting>
  <dt_MeetingUser>
    <MeetingID>87617805</MeetingID>
    <UserID>013813399@GOV.IL</UserID>
    <ExchangeGUID>c6214a78-5403-4edd-8ba3-57d09484a448.eml</ExchangeGUID>
    <OrdinalNumberID>0</OrdinalNumberID>
  </dt_MeetingUser>
  <dt_Sitting>
    <SittingID>95458893</SittingID>
    <MeetingID>87617805</MeetingID>
    <SittingTypeID>53</SittingTypeID>
    <CourtID>896</CourtID>
    <ActivatingMethodID>1</ActivatingMethodID>
    <SittingActivityStatusID>1</SittingActivityStatusID>
    <ChangeDate>2023-06-28T09:07:39.423+03:00</ChangeDate>
    <UserID>203522297@GOV.IL</UserID>
    <StartTime>14:30     </StartTime>
    <FinishTime>15:00     </FinishTime>
    <Remark/>
    <OrdinalNumber>0</OrdinalNumber>
    <RemarkSittingType/>
    <CreateDate>2023-06-28T09:07:39.47+03:00</CreateDate>
    <ProtocolSubjectID>0</ProtocolSubjectID>
    <CourtDisplayName>בית המשפט המחוזי מרכז-לוד</CourtDisplayName>
    <IsProtocolFirst>1</IsProtocolFirst>
    <IsProtocolNotFirst>false</IsProtocolNotFirst>
    <ReadingDate/>
    <ReadingTime/>
    <AccusedAnswerDate/>
    <AccusedAnswerTime/>
    <ProofDate/>
    <ProofTime/>
    <CourtAddress>שדרות הציונות 3 לוד</CourtAddress>
    <IsTitleCaseExists>0</IsTitleCaseExists>
    <ProtocolSubject/>
    <CaseTypeID>10080</CaseTypeID>
  </dt_Sitting>
  <dt_SittingCase>
    <SittingCaseID>96816580</SittingCaseID>
    <SittingID>95458893</SittingID>
    <CaseID>80382218</CaseID>
    <CaseDisplayIdentifier>67219-06-23</CaseDisplayIdentifier>
    <CaseName> ואח'</CaseName>
    <CaseTypeDesc>עמ"י</CaseTypeDesc>
    <CaseLinkType>-1</CaseLinkType>
  </dt_SittingCase>
  <dt_MeetingUserHistory>
    <MeetingUserHistoryID>62389</MeetingUserHistoryID>
    <MeetingID>87617805</MeetingID>
    <UserID>013813399@GOV.IL</UserID>
    <MeetingUserActionTypeID>1</MeetingUserActionTypeID>
    <ActionDate>2023-06-28T09:07:39.423+03:00</ActionDate>
  </dt_MeetingUserHistory>
  <dt_Case>
    <CaseName> ואח'</CaseName>
  </dt_Case>
  <dt_CasePartyA>
    <CasePartyID>257627081</CasePartyID>
    <GroupPartyAlias>עוררים</GroupPartyAlias>
    <PartyAliasID>16</PartyAliasID>
    <OrdinalNumber> .1</OrdinalNumber>
    <FullName>דן הראל</FullName>
    <FullNameAndRoleName>1.  דן הראל</FullNameAndRoleName>
    <FirstName>דן</FirstName>
    <LastName>הראל</LastName>
    <RoleName>עורר 1 - חשוד</RoleName>
    <TypeIdentifier>ת"ז</TypeIdentifier>
    <AuthenticationNumber>013227608</AuthenticationNumber>
    <CasePartyTypeID>1</CasePartyTypeID>
    <IsPublicationProhibited>false</IsPublicationProhibited>
  </dt_CasePartyA>
  <dt_CasePartyA>
    <CasePartyID>257627082</CasePartyID>
    <GroupPartyAlias>עוררים</GroupPartyAlias>
    <PartyAliasID>16</PartyAliasID>
    <OrdinalNumber> .2</OrdinalNumber>
    <FullName>יובל הרצל</FullName>
    <FullNameAndRoleName>2.  יובל הרצל</FullNameAndRoleName>
    <FirstName>יובל</FirstName>
    <LastName>הרצל</LastName>
    <RoleName>עורר 2 - חשוד</RoleName>
    <TypeIdentifier>ת"ז</TypeIdentifier>
    <AuthenticationNumber>027720366</AuthenticationNumber>
    <CasePartyTypeID>1</CasePartyTypeID>
    <IsPublicationProhibited>false</IsPublicationProhibited>
  </dt_CasePartyA>
  <dt_CasePartyA>
    <CasePartyID>257627083</CasePartyID>
    <GroupPartyAlias>עוררים</GroupPartyAlias>
    <PartyAliasID>16</PartyAliasID>
    <OrdinalNumber> .3</OrdinalNumber>
    <FullName>דן הלפרין</FullName>
    <FullNameAndRoleName>3.  דן הלפרין</FullNameAndRoleName>
    <FirstName>דן</FirstName>
    <LastName>הלפרין</LastName>
    <RoleName>עורר 3 - חשוד</RoleName>
    <TypeIdentifier>ת"ז</TypeIdentifier>
    <AuthenticationNumber>032168130</AuthenticationNumber>
    <CasePartyTypeID>1</CasePartyTypeID>
    <IsPublicationProhibited>false</IsPublicationProhibited>
  </dt_CasePartyA>
  <dt_CasePartyA>
    <CasePartyID>257627084</CasePartyID>
    <GroupPartyAlias>עוררים</GroupPartyAlias>
    <PartyAliasID>16</PartyAliasID>
    <OrdinalNumber> .4</OrdinalNumber>
    <FullName>נועם לבאות</FullName>
    <FullNameAndRoleName>4.  נועם לבאות</FullNameAndRoleName>
    <FirstName>נועם</FirstName>
    <LastName>לבאות</LastName>
    <RoleName>עורר 4 - חשוד</RoleName>
    <TypeIdentifier>ת"ז</TypeIdentifier>
    <AuthenticationNumber>028426369</AuthenticationNumber>
    <CasePartyTypeID>1</CasePartyTypeID>
    <IsPublicationProhibited>false</IsPublicationProhibited>
  </dt_CasePartyA>
  <dt_CasePartyA>
    <CasePartyID>257627085</CasePartyID>
    <GroupPartyAlias>עוררים</GroupPartyAlias>
    <PartyAliasID>16</PartyAliasID>
    <OrdinalNumber> .5</OrdinalNumber>
    <FullName>איתן הרצל</FullName>
    <FullNameAndRoleName>5.  איתן הרצל</FullNameAndRoleName>
    <FirstName>איתן</FirstName>
    <LastName>הרצל</LastName>
    <RoleName>עורר 5 - חשוד</RoleName>
    <TypeIdentifier>ת"ז</TypeIdentifier>
    <AuthenticationNumber>023070709</AuthenticationNumber>
    <CasePartyTypeID>1</CasePartyTypeID>
    <IsPublicationProhibited>false</IsPublicationProhibited>
  </dt_CasePartyA>
  <dt_CasePartyA>
    <CasePartyID>257627086</CasePartyID>
    <GroupPartyAlias>עוררים</GroupPartyAlias>
    <PartyAliasID>16</PartyAliasID>
    <OrdinalNumber> .6</OrdinalNumber>
    <FullName>רונן שחורי</FullName>
    <FullNameAndRoleName>6.  רונן שחורי</FullNameAndRoleName>
    <FirstName>רונן</FirstName>
    <LastName>שחורי</LastName>
    <RoleName>עורר 6 - חשוד</RoleName>
    <TypeIdentifier>ת"ז</TypeIdentifier>
    <AuthenticationNumber>023072515</AuthenticationNumber>
    <CasePartyTypeID>1</CasePartyTypeID>
    <IsPublicationProhibited>false</IsPublicationProhibited>
  </dt_CasePartyA>
  <dt_CasePartyB>
    <CasePartyID>257627087</CasePartyID>
    <GroupPartyAlias>משיבים</GroupPartyAlias>
    <PartyAliasID>4</PartyAliasID>
    <OrdinalNumber/>
    <FullName>מדינת ישראל</FullName>
    <FullNameAndRoleName>מדינת ישראל</FullNameAndRoleName>
    <FirstName/>
    <LastName>מדינת ישראל</LastName>
    <RoleName>משיב 1 - מבקש</RoleName>
    <TypeIdentifier>מדינת ישראל </TypeIdentifier>
    <AuthenticationNumber/>
    <CasePartyTypeID>1</CasePartyTypeID>
    <IsPublicationProhibited>false</IsPublicationProhibited>
  </dt_CasePartyB>
  <UserMetaData>
    <UserPrincipalName/>
    <DisplayName>שופט מיכאל תמיר</DisplayName>
    <UserIdentity>1</UserIdentity>
    <JudgeRoleName>שופט</JudgeRoleName>
  </UserMetaData>
  <dt_ExternalCase>
    <ExternalCaseID>72808080</ExternalCaseID>
    <ExternalCaseNumber>280442/2023</ExternalCaseNumber>
    <ExternalCaseTypeID>29</ExternalCaseTypeID>
    <ExternalCaseType>מספר פל"א</ExternalCaseType>
  </dt_ExternalCase>
</MeetingDS>
</file>

<file path=customXml/item2.xml><?xml version="1.0" encoding="utf-8"?>
<SignatureDS>
  <dt_Signature>
    <UserUPN>013813399@GOV.IL</UserUPN>
    <FirstName>מיכאל</FirstName>
    <LastName>תמיר</LastName>
    <DisplayName>מיכאל תמיר</DisplayName>
    <SignatureGrafic>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</SignatureGrafic>
    <RoleID>11</RoleID>
    <TitleOrRoleName>שופט</TitleOrRoleName>
    <OrdinalNumber>1</OrdinalNumber>
  </dt_Signature>
</SignatureDS>
</file>

<file path=customXml/item3.xml><?xml version="1.0" encoding="utf-8"?>
<NewDataSet/>
</file>

<file path=customXml/item4.xml><?xml version="1.0" encoding="utf-8"?>
<AttendeesDS/>
</file>

<file path=customXml/item5.xml><?xml version="1.0" encoding="utf-8"?>
<NewDataSet/>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71EBE-462F-45BC-9D0D-7431A7DC1EE0}">
  <ds:schemaRefs/>
</ds:datastoreItem>
</file>

<file path=customXml/itemProps2.xml><?xml version="1.0" encoding="utf-8"?>
<ds:datastoreItem xmlns:ds="http://schemas.openxmlformats.org/officeDocument/2006/customXml" ds:itemID="{B41EC947-54F7-4F10-9BB0-C3677E37BBCF}">
  <ds:schemaRefs/>
</ds:datastoreItem>
</file>

<file path=customXml/itemProps3.xml><?xml version="1.0" encoding="utf-8"?>
<ds:datastoreItem xmlns:ds="http://schemas.openxmlformats.org/officeDocument/2006/customXml" ds:itemID="{95C8E6B9-95B6-4212-A580-0FDD1AC68525}">
  <ds:schemaRefs/>
</ds:datastoreItem>
</file>

<file path=customXml/itemProps4.xml><?xml version="1.0" encoding="utf-8"?>
<ds:datastoreItem xmlns:ds="http://schemas.openxmlformats.org/officeDocument/2006/customXml" ds:itemID="{673E2FD0-CB91-415B-A743-1EF9908977DE}">
  <ds:schemaRefs/>
</ds:datastoreItem>
</file>

<file path=customXml/itemProps5.xml><?xml version="1.0" encoding="utf-8"?>
<ds:datastoreItem xmlns:ds="http://schemas.openxmlformats.org/officeDocument/2006/customXml" ds:itemID="{4F0496FC-C21B-43FB-88B2-C2FD2824750F}">
  <ds:schemaRefs/>
</ds:datastoreItem>
</file>

<file path=customXml/itemProps6.xml><?xml version="1.0" encoding="utf-8"?>
<ds:datastoreItem xmlns:ds="http://schemas.openxmlformats.org/officeDocument/2006/customXml" ds:itemID="{360F40DB-722E-4AFC-A28F-59D0DE483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3488</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2023-06-28T13:42:00Z</cp:lastPrinted>
  <dcterms:created xsi:type="dcterms:W3CDTF">2023-07-09T09:01:00Z</dcterms:created>
  <dcterms:modified xsi:type="dcterms:W3CDTF">2023-07-09T09:01:00Z</dcterms:modified>
</cp:coreProperties>
</file>